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1822" w14:textId="77777777" w:rsidR="008121E7" w:rsidRDefault="008121E7">
      <w:pPr>
        <w:ind w:left="0" w:hanging="2"/>
      </w:pPr>
    </w:p>
    <w:tbl>
      <w:tblPr>
        <w:tblStyle w:val="a0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8121E7" w14:paraId="66B2BAA5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8597" w14:textId="68AAE84D" w:rsidR="008121E7" w:rsidRDefault="00DA5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943C61">
              <w:rPr>
                <w:color w:val="000000"/>
              </w:rPr>
              <w:t xml:space="preserve">Patologia e </w:t>
            </w:r>
            <w:r w:rsidR="00F325FE">
              <w:rPr>
                <w:color w:val="000000"/>
              </w:rPr>
              <w:t xml:space="preserve">Manutenção Predial </w:t>
            </w:r>
          </w:p>
        </w:tc>
      </w:tr>
      <w:tr w:rsidR="008121E7" w14:paraId="5D0FCB13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4AB8" w14:textId="77777777" w:rsidR="008121E7" w:rsidRDefault="00DA5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5B91" w14:textId="77777777" w:rsidR="008121E7" w:rsidRDefault="00DA5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9º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8121E7" w14:paraId="10B26222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8C6B" w14:textId="77777777" w:rsidR="008121E7" w:rsidRDefault="00DA5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A9A7" w14:textId="77777777" w:rsidR="008121E7" w:rsidRDefault="00DA5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8121E7" w14:paraId="0230FC0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6C93" w14:textId="77777777" w:rsidR="008121E7" w:rsidRDefault="00DA5AF0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Conhecimento vinculado às causas e origem dos desgastes e desagregação de componentes construtivos. Formas de ações de agentes de degradações em construções. Métodos de recuperação de elementos construtivos e estruturais.</w:t>
            </w:r>
          </w:p>
        </w:tc>
      </w:tr>
    </w:tbl>
    <w:p w14:paraId="2C423E7D" w14:textId="77777777" w:rsidR="00943C61" w:rsidRDefault="00943C61" w:rsidP="00943C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04640AFF" w14:textId="77777777" w:rsidR="008121E7" w:rsidRDefault="00AC355A" w:rsidP="00943C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</w:t>
      </w:r>
    </w:p>
    <w:p w14:paraId="0D068AFE" w14:textId="77777777" w:rsidR="00943C61" w:rsidRDefault="00943C61" w:rsidP="00943C61">
      <w:pPr>
        <w:spacing w:line="240" w:lineRule="auto"/>
        <w:ind w:left="0" w:hanging="2"/>
      </w:pPr>
    </w:p>
    <w:p w14:paraId="4F0EE825" w14:textId="77777777" w:rsidR="008121E7" w:rsidRDefault="00AC355A" w:rsidP="00943C61">
      <w:pPr>
        <w:spacing w:line="240" w:lineRule="auto"/>
        <w:ind w:left="0" w:hanging="2"/>
      </w:pPr>
      <w:r>
        <w:t>UNIDADE I – Manifestações patológicas</w:t>
      </w:r>
      <w:r w:rsidR="00DA5AF0">
        <w:t xml:space="preserve"> </w:t>
      </w:r>
    </w:p>
    <w:p w14:paraId="09ECC449" w14:textId="77777777" w:rsidR="008121E7" w:rsidRDefault="00B54158" w:rsidP="00943C61">
      <w:pPr>
        <w:spacing w:line="240" w:lineRule="auto"/>
        <w:ind w:left="0" w:hanging="2"/>
      </w:pPr>
      <w:r>
        <w:t xml:space="preserve">                 1.1 </w:t>
      </w:r>
      <w:r w:rsidR="00DA5AF0">
        <w:t xml:space="preserve">Introdução à Patologias das Construções </w:t>
      </w:r>
    </w:p>
    <w:p w14:paraId="5B32ED20" w14:textId="77777777" w:rsidR="008121E7" w:rsidRDefault="00B54158" w:rsidP="00943C61">
      <w:pPr>
        <w:spacing w:line="240" w:lineRule="auto"/>
        <w:ind w:left="0" w:hanging="2"/>
      </w:pPr>
      <w:r>
        <w:t xml:space="preserve">                 1.2 </w:t>
      </w:r>
      <w:r w:rsidR="00DA5AF0">
        <w:t xml:space="preserve">Incidências das manifestações patológicas no Brasil </w:t>
      </w:r>
    </w:p>
    <w:p w14:paraId="4BBFBED7" w14:textId="77777777" w:rsidR="008121E7" w:rsidRDefault="00B54158" w:rsidP="00943C61">
      <w:pPr>
        <w:spacing w:line="240" w:lineRule="auto"/>
        <w:ind w:leftChars="0" w:left="0" w:firstLineChars="0" w:firstLine="0"/>
        <w:rPr>
          <w:color w:val="FF0000"/>
        </w:rPr>
      </w:pPr>
      <w:r>
        <w:t xml:space="preserve">                 1.3 </w:t>
      </w:r>
      <w:r w:rsidR="00DA5AF0">
        <w:t xml:space="preserve">Técnicas de diagnóstico e intervenção </w:t>
      </w:r>
    </w:p>
    <w:p w14:paraId="16090C42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1.4 </w:t>
      </w:r>
      <w:r w:rsidR="00DA5AF0">
        <w:t>Perícias</w:t>
      </w:r>
    </w:p>
    <w:p w14:paraId="742804C2" w14:textId="77777777" w:rsidR="008121E7" w:rsidRDefault="008121E7" w:rsidP="00943C61">
      <w:pPr>
        <w:spacing w:line="240" w:lineRule="auto"/>
        <w:ind w:left="0" w:hanging="2"/>
      </w:pPr>
    </w:p>
    <w:p w14:paraId="3E4B7CF0" w14:textId="77777777" w:rsidR="008121E7" w:rsidRDefault="00AC355A" w:rsidP="00943C61">
      <w:pPr>
        <w:spacing w:line="240" w:lineRule="auto"/>
        <w:ind w:left="0" w:hanging="2"/>
      </w:pPr>
      <w:r>
        <w:t>UNIDADE II – Durabilidade e vida útil</w:t>
      </w:r>
      <w:r w:rsidR="00DA5AF0">
        <w:t xml:space="preserve"> </w:t>
      </w:r>
    </w:p>
    <w:p w14:paraId="7104E3C4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2.1 </w:t>
      </w:r>
      <w:r w:rsidR="00DA5AF0">
        <w:t xml:space="preserve">Conceito de vida útil e procedimentos de manutenção </w:t>
      </w:r>
    </w:p>
    <w:p w14:paraId="63A2DB93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2.2 </w:t>
      </w:r>
      <w:r w:rsidR="00943C61">
        <w:t>Desempenho das c</w:t>
      </w:r>
      <w:r w:rsidR="00DA5AF0">
        <w:t xml:space="preserve">onstruções </w:t>
      </w:r>
    </w:p>
    <w:p w14:paraId="79CE7C87" w14:textId="77777777" w:rsidR="008121E7" w:rsidRDefault="00B54158" w:rsidP="00943C61">
      <w:pPr>
        <w:spacing w:line="240" w:lineRule="auto"/>
        <w:ind w:leftChars="0" w:left="1134" w:firstLineChars="0" w:firstLine="0"/>
      </w:pPr>
      <w:r>
        <w:t xml:space="preserve">2.3 </w:t>
      </w:r>
      <w:r w:rsidR="00DA5AF0">
        <w:t xml:space="preserve">Qualidade dos materiais de construção, execução de obras e das estruturas </w:t>
      </w:r>
    </w:p>
    <w:p w14:paraId="018C36FD" w14:textId="77777777" w:rsidR="008121E7" w:rsidRDefault="008121E7" w:rsidP="00943C61">
      <w:pPr>
        <w:spacing w:line="240" w:lineRule="auto"/>
        <w:ind w:left="0" w:hanging="2"/>
      </w:pPr>
    </w:p>
    <w:p w14:paraId="7B2649C5" w14:textId="77777777" w:rsidR="008121E7" w:rsidRDefault="00AC355A" w:rsidP="00943C61">
      <w:pPr>
        <w:spacing w:line="240" w:lineRule="auto"/>
        <w:ind w:left="0" w:hanging="2"/>
      </w:pPr>
      <w:r>
        <w:t>UNIDADE III – Alvenarias, revestimentos e pinturas</w:t>
      </w:r>
      <w:r w:rsidR="00DA5AF0">
        <w:t xml:space="preserve"> </w:t>
      </w:r>
    </w:p>
    <w:p w14:paraId="06E8FDD0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3.1 </w:t>
      </w:r>
      <w:r w:rsidR="00DA5AF0">
        <w:t>Patologias associadas a alvenarias</w:t>
      </w:r>
    </w:p>
    <w:p w14:paraId="335DBB27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3.2 </w:t>
      </w:r>
      <w:r w:rsidR="00DA5AF0">
        <w:t>Revestimentos em argamassa</w:t>
      </w:r>
    </w:p>
    <w:p w14:paraId="2DE18F8D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3.3 </w:t>
      </w:r>
      <w:r w:rsidR="00DA5AF0">
        <w:t xml:space="preserve">Revestimentos cerâmicos (paredes e pisos) </w:t>
      </w:r>
    </w:p>
    <w:p w14:paraId="414CD988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3.4 </w:t>
      </w:r>
      <w:r w:rsidR="00DA5AF0">
        <w:t xml:space="preserve">Pinturas </w:t>
      </w:r>
    </w:p>
    <w:p w14:paraId="3C4210EC" w14:textId="77777777" w:rsidR="008121E7" w:rsidRDefault="008121E7" w:rsidP="00943C61">
      <w:pPr>
        <w:spacing w:line="240" w:lineRule="auto"/>
        <w:ind w:left="0" w:hanging="2"/>
      </w:pPr>
    </w:p>
    <w:p w14:paraId="4D8FF165" w14:textId="77777777" w:rsidR="008121E7" w:rsidRDefault="00AC355A" w:rsidP="00943C61">
      <w:pPr>
        <w:spacing w:line="240" w:lineRule="auto"/>
        <w:ind w:left="0" w:hanging="2"/>
      </w:pPr>
      <w:r>
        <w:t>UNIDADE IV – Impermeabilização</w:t>
      </w:r>
      <w:r w:rsidR="00DA5AF0">
        <w:t xml:space="preserve"> </w:t>
      </w:r>
    </w:p>
    <w:p w14:paraId="262C8A5B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4.1 </w:t>
      </w:r>
      <w:r w:rsidR="00DA5AF0">
        <w:t xml:space="preserve">Efeitos da presença de umidade nas edificações </w:t>
      </w:r>
    </w:p>
    <w:p w14:paraId="15C496A9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4.2 </w:t>
      </w:r>
      <w:r w:rsidR="00DA5AF0">
        <w:t xml:space="preserve">Áreas fechadas </w:t>
      </w:r>
    </w:p>
    <w:p w14:paraId="31D47D74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4.3 </w:t>
      </w:r>
      <w:r w:rsidR="00DA5AF0">
        <w:t xml:space="preserve">Áreas abertas </w:t>
      </w:r>
    </w:p>
    <w:p w14:paraId="3FDD9D7D" w14:textId="77777777" w:rsidR="008121E7" w:rsidRDefault="008121E7" w:rsidP="00943C61">
      <w:pPr>
        <w:spacing w:line="240" w:lineRule="auto"/>
        <w:ind w:left="0" w:hanging="2"/>
      </w:pPr>
    </w:p>
    <w:p w14:paraId="33EF8FCA" w14:textId="77777777" w:rsidR="008121E7" w:rsidRDefault="00AC355A" w:rsidP="00943C61">
      <w:pPr>
        <w:spacing w:line="240" w:lineRule="auto"/>
        <w:ind w:left="0" w:hanging="2"/>
      </w:pPr>
      <w:r>
        <w:t>UNIDADE V – Patologias associadas ao concreto</w:t>
      </w:r>
      <w:r w:rsidR="00DA5AF0">
        <w:t xml:space="preserve"> </w:t>
      </w:r>
    </w:p>
    <w:p w14:paraId="086C07E3" w14:textId="77777777" w:rsidR="008121E7" w:rsidRDefault="00B54158" w:rsidP="00943C61">
      <w:pPr>
        <w:spacing w:line="240" w:lineRule="auto"/>
        <w:ind w:left="0" w:hanging="2"/>
      </w:pPr>
      <w:r>
        <w:t xml:space="preserve">                 5.1 </w:t>
      </w:r>
      <w:r w:rsidR="00DA5AF0">
        <w:t xml:space="preserve">Tipos de patologias correntes nas estruturas de concreto </w:t>
      </w:r>
    </w:p>
    <w:p w14:paraId="3377383A" w14:textId="77777777" w:rsidR="008121E7" w:rsidRDefault="00B54158" w:rsidP="00943C61">
      <w:pPr>
        <w:spacing w:line="240" w:lineRule="auto"/>
        <w:ind w:left="0" w:hanging="2"/>
      </w:pPr>
      <w:r>
        <w:t xml:space="preserve">                 5.2 </w:t>
      </w:r>
      <w:r w:rsidR="00DA5AF0">
        <w:t xml:space="preserve">Corrosão das armaduras e ataque por agentes agressivos </w:t>
      </w:r>
    </w:p>
    <w:p w14:paraId="7FB4DBB6" w14:textId="77777777" w:rsidR="008121E7" w:rsidRDefault="00B54158" w:rsidP="00943C61">
      <w:pPr>
        <w:spacing w:line="240" w:lineRule="auto"/>
        <w:ind w:left="0" w:hanging="2"/>
      </w:pPr>
      <w:r>
        <w:t xml:space="preserve">                 5.3 </w:t>
      </w:r>
      <w:r w:rsidR="00DA5AF0">
        <w:t xml:space="preserve">Fissuras estruturais, causas e consequências. </w:t>
      </w:r>
    </w:p>
    <w:p w14:paraId="585DE2BB" w14:textId="77777777" w:rsidR="008121E7" w:rsidRDefault="008121E7" w:rsidP="00943C61">
      <w:pPr>
        <w:spacing w:line="240" w:lineRule="auto"/>
        <w:ind w:left="0" w:hanging="2"/>
      </w:pPr>
    </w:p>
    <w:p w14:paraId="24D00577" w14:textId="77777777" w:rsidR="008121E7" w:rsidRDefault="00AC355A" w:rsidP="00943C61">
      <w:pPr>
        <w:spacing w:line="240" w:lineRule="auto"/>
        <w:ind w:left="0" w:hanging="2"/>
      </w:pPr>
      <w:r>
        <w:t>UNIDADE VI</w:t>
      </w:r>
      <w:r w:rsidR="00DA5AF0">
        <w:t xml:space="preserve"> – PATOLOGIA DAS FUNDAÇÕES </w:t>
      </w:r>
    </w:p>
    <w:p w14:paraId="5B6E5E6D" w14:textId="77777777" w:rsidR="008121E7" w:rsidRDefault="00B54158" w:rsidP="00943C61">
      <w:pPr>
        <w:spacing w:line="240" w:lineRule="auto"/>
        <w:ind w:left="0" w:hanging="2"/>
      </w:pPr>
      <w:r>
        <w:t xml:space="preserve">                 6.1 </w:t>
      </w:r>
      <w:r w:rsidR="00DA5AF0">
        <w:t xml:space="preserve">Causas de patologias em fundações </w:t>
      </w:r>
    </w:p>
    <w:p w14:paraId="34295E47" w14:textId="77777777" w:rsidR="008121E7" w:rsidRDefault="00B54158" w:rsidP="00943C61">
      <w:pPr>
        <w:spacing w:line="240" w:lineRule="auto"/>
        <w:ind w:left="0" w:hanging="2"/>
      </w:pPr>
      <w:r>
        <w:t xml:space="preserve">                 6.2 </w:t>
      </w:r>
      <w:r w:rsidR="00DA5AF0">
        <w:t xml:space="preserve">Recalques totais e diferenciais </w:t>
      </w:r>
    </w:p>
    <w:p w14:paraId="3212AC1A" w14:textId="77777777" w:rsidR="008121E7" w:rsidRDefault="00B54158" w:rsidP="00943C61">
      <w:pPr>
        <w:spacing w:line="240" w:lineRule="auto"/>
        <w:ind w:left="0" w:hanging="2"/>
      </w:pPr>
      <w:r>
        <w:t xml:space="preserve">                 6.3 </w:t>
      </w:r>
      <w:r w:rsidR="00DA5AF0">
        <w:t xml:space="preserve">Recuperação de fundações </w:t>
      </w:r>
    </w:p>
    <w:p w14:paraId="116120EA" w14:textId="77777777" w:rsidR="008121E7" w:rsidRDefault="008121E7" w:rsidP="00943C61">
      <w:pPr>
        <w:spacing w:line="240" w:lineRule="auto"/>
        <w:ind w:left="0" w:hanging="2"/>
      </w:pPr>
    </w:p>
    <w:p w14:paraId="56385EB7" w14:textId="77777777" w:rsidR="008121E7" w:rsidRDefault="00AC355A" w:rsidP="00943C61">
      <w:pPr>
        <w:spacing w:line="240" w:lineRule="auto"/>
        <w:ind w:left="0" w:hanging="2"/>
      </w:pPr>
      <w:r>
        <w:t>UNIDADE VII – Tratamento dos danos causados às estruturas</w:t>
      </w:r>
      <w:r w:rsidR="00DA5AF0">
        <w:t xml:space="preserve"> </w:t>
      </w:r>
    </w:p>
    <w:p w14:paraId="4B9664AD" w14:textId="77777777" w:rsidR="00AC355A" w:rsidRDefault="00B54158" w:rsidP="00943C61">
      <w:pPr>
        <w:spacing w:line="240" w:lineRule="auto"/>
        <w:ind w:leftChars="0" w:left="0" w:firstLineChars="0" w:firstLine="0"/>
      </w:pPr>
      <w:r>
        <w:t xml:space="preserve">                 7.1 </w:t>
      </w:r>
      <w:r w:rsidR="00DA5AF0">
        <w:t xml:space="preserve">Proteção e reparo de estruturas corroídas </w:t>
      </w:r>
    </w:p>
    <w:p w14:paraId="63A124A6" w14:textId="77777777" w:rsidR="008121E7" w:rsidRDefault="00B54158" w:rsidP="00943C61">
      <w:pPr>
        <w:spacing w:line="240" w:lineRule="auto"/>
        <w:ind w:leftChars="0" w:left="0" w:firstLineChars="0" w:firstLine="0"/>
      </w:pPr>
      <w:r>
        <w:lastRenderedPageBreak/>
        <w:t xml:space="preserve">                 7.2 </w:t>
      </w:r>
      <w:r w:rsidR="00DA5AF0">
        <w:t xml:space="preserve">Tratamentos de fissuras </w:t>
      </w:r>
    </w:p>
    <w:p w14:paraId="3807F269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7.3 </w:t>
      </w:r>
      <w:r w:rsidR="00DA5AF0">
        <w:t>Técnicas de reforços estruturais</w:t>
      </w:r>
    </w:p>
    <w:p w14:paraId="23EB7486" w14:textId="77777777" w:rsidR="008121E7" w:rsidRDefault="008121E7" w:rsidP="00943C61">
      <w:pPr>
        <w:spacing w:line="240" w:lineRule="auto"/>
        <w:ind w:left="0" w:hanging="2"/>
      </w:pPr>
    </w:p>
    <w:p w14:paraId="1AE1EC02" w14:textId="77777777" w:rsidR="008121E7" w:rsidRDefault="00AC355A" w:rsidP="00943C61">
      <w:pPr>
        <w:spacing w:line="240" w:lineRule="auto"/>
        <w:ind w:left="0" w:hanging="2"/>
      </w:pPr>
      <w:r>
        <w:t>UNIDADE VIII – Manutenção preventiva</w:t>
      </w:r>
    </w:p>
    <w:p w14:paraId="6827CC76" w14:textId="77777777" w:rsidR="008121E7" w:rsidRDefault="00B54158" w:rsidP="00943C61">
      <w:pPr>
        <w:spacing w:line="240" w:lineRule="auto"/>
        <w:ind w:left="0" w:hanging="2"/>
      </w:pPr>
      <w:r>
        <w:t xml:space="preserve">                  8.1 </w:t>
      </w:r>
      <w:r w:rsidR="00DA5AF0">
        <w:t>Inspeção predial</w:t>
      </w:r>
      <w:r w:rsidR="00AC355A">
        <w:t xml:space="preserve"> conforme norma técnica</w:t>
      </w:r>
    </w:p>
    <w:p w14:paraId="59DBAC7F" w14:textId="77777777" w:rsidR="008121E7" w:rsidRDefault="00B54158" w:rsidP="00943C61">
      <w:pPr>
        <w:spacing w:line="240" w:lineRule="auto"/>
        <w:ind w:leftChars="0" w:left="0" w:firstLineChars="0" w:firstLine="0"/>
      </w:pPr>
      <w:r>
        <w:t xml:space="preserve">                  8.2 </w:t>
      </w:r>
      <w:r w:rsidR="00DA5AF0">
        <w:t>Plano de manutenção</w:t>
      </w:r>
    </w:p>
    <w:p w14:paraId="5B7577F9" w14:textId="77777777" w:rsidR="008121E7" w:rsidRDefault="00B54158" w:rsidP="00943C61">
      <w:pPr>
        <w:spacing w:line="240" w:lineRule="auto"/>
        <w:ind w:left="0" w:hanging="2"/>
      </w:pPr>
      <w:r>
        <w:t xml:space="preserve">                  8.3 </w:t>
      </w:r>
      <w:r w:rsidR="00DA5AF0">
        <w:t>Laudos técnicos e pareceres</w:t>
      </w:r>
    </w:p>
    <w:p w14:paraId="4488849E" w14:textId="77777777" w:rsidR="00943C61" w:rsidRDefault="00943C61" w:rsidP="00943C61">
      <w:pPr>
        <w:spacing w:line="240" w:lineRule="auto"/>
        <w:ind w:left="0" w:hanging="2"/>
      </w:pPr>
    </w:p>
    <w:p w14:paraId="44547039" w14:textId="77777777" w:rsidR="008121E7" w:rsidRDefault="00DA5AF0" w:rsidP="00943C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766217D7" w14:textId="77777777" w:rsidR="00943C61" w:rsidRDefault="00943C61" w:rsidP="00943C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6B600C7" w14:textId="2A42A173" w:rsidR="00F60DBC" w:rsidRPr="00F60DBC" w:rsidRDefault="00F60DBC" w:rsidP="00F325FE">
      <w:pPr>
        <w:suppressAutoHyphens w:val="0"/>
        <w:spacing w:before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</w:rPr>
      </w:pP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HELENE, P. </w:t>
      </w:r>
      <w:r w:rsidR="00F325FE"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>Manual para reparo, reforço e proteção de estruturas de concreto</w:t>
      </w:r>
      <w:r w:rsidR="00F325FE" w:rsidRPr="00F60DBC">
        <w:rPr>
          <w:rFonts w:eastAsia="Times New Roman"/>
          <w:color w:val="000000"/>
          <w:position w:val="0"/>
          <w:shd w:val="clear" w:color="auto" w:fill="FFFFFF"/>
        </w:rPr>
        <w:t>.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 São Paulo: </w:t>
      </w:r>
      <w:r w:rsidR="00F325FE" w:rsidRPr="00F60DBC">
        <w:rPr>
          <w:rFonts w:eastAsia="Times New Roman"/>
          <w:color w:val="000000"/>
          <w:position w:val="0"/>
          <w:shd w:val="clear" w:color="auto" w:fill="FFFFFF"/>
        </w:rPr>
        <w:t>Pini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>, 2002. 213 p.</w:t>
      </w:r>
    </w:p>
    <w:p w14:paraId="3ED60E61" w14:textId="5D28C267" w:rsidR="00F60DBC" w:rsidRPr="00F60DBC" w:rsidRDefault="00F60DBC" w:rsidP="00F325FE">
      <w:pPr>
        <w:suppressAutoHyphens w:val="0"/>
        <w:spacing w:before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</w:rPr>
      </w:pP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SOUZA V.C.M. e RIPPER T. </w:t>
      </w:r>
      <w:r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>Patologia, recuperação e reforço de estruturas de concreto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.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 </w:t>
      </w:r>
      <w:r w:rsidR="00F325FE" w:rsidRPr="00F60DBC">
        <w:rPr>
          <w:rFonts w:eastAsia="Times New Roman"/>
          <w:color w:val="000000"/>
          <w:position w:val="0"/>
          <w:shd w:val="clear" w:color="auto" w:fill="FFFFFF"/>
        </w:rPr>
        <w:t>São Paulo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 xml:space="preserve">: 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>Pini, 1998.</w:t>
      </w:r>
    </w:p>
    <w:p w14:paraId="6D539338" w14:textId="09E6F16F" w:rsidR="00F60DBC" w:rsidRPr="00F60DBC" w:rsidRDefault="00F60DBC" w:rsidP="00F325FE">
      <w:pPr>
        <w:suppressAutoHyphens w:val="0"/>
        <w:spacing w:before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</w:rPr>
      </w:pP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THOMAZ, E. </w:t>
      </w:r>
      <w:r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 xml:space="preserve">Trincas em </w:t>
      </w:r>
      <w:r w:rsidR="00F325FE"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>Edifícios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: causas, prevenção e recuperação. São Paulo: </w:t>
      </w:r>
      <w:r w:rsidR="00F325FE" w:rsidRPr="00F60DBC">
        <w:rPr>
          <w:rFonts w:eastAsia="Times New Roman"/>
          <w:color w:val="000000"/>
          <w:position w:val="0"/>
          <w:shd w:val="clear" w:color="auto" w:fill="FFFFFF"/>
        </w:rPr>
        <w:t>Pini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>, 2002. 194 p.</w:t>
      </w:r>
    </w:p>
    <w:p w14:paraId="36903E23" w14:textId="77777777" w:rsidR="00943C61" w:rsidRDefault="00943C61" w:rsidP="00F60D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b/>
          <w:color w:val="000000"/>
        </w:rPr>
      </w:pPr>
    </w:p>
    <w:p w14:paraId="56AC8AFF" w14:textId="77777777" w:rsidR="008121E7" w:rsidRDefault="00DA5AF0" w:rsidP="00943C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6D15855E" w14:textId="77777777" w:rsidR="00F60DBC" w:rsidRDefault="00F60DBC" w:rsidP="00F60DBC">
      <w:pPr>
        <w:suppressAutoHyphens w:val="0"/>
        <w:spacing w:line="240" w:lineRule="auto"/>
        <w:ind w:leftChars="0" w:left="0" w:firstLineChars="0" w:firstLine="0"/>
        <w:jc w:val="left"/>
        <w:textDirection w:val="lrTb"/>
        <w:textAlignment w:val="auto"/>
        <w:outlineLvl w:val="9"/>
        <w:rPr>
          <w:rFonts w:eastAsia="Times New Roman"/>
          <w:color w:val="000000"/>
          <w:position w:val="0"/>
          <w:shd w:val="clear" w:color="auto" w:fill="FFFFFF"/>
        </w:rPr>
      </w:pPr>
    </w:p>
    <w:p w14:paraId="1DFEEDC3" w14:textId="1E16013F" w:rsidR="00F60DBC" w:rsidRPr="00F60DBC" w:rsidRDefault="00F60DBC" w:rsidP="00F325FE">
      <w:pPr>
        <w:suppressAutoHyphens w:val="0"/>
        <w:spacing w:before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</w:rPr>
      </w:pP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BERTOLINI, L. </w:t>
      </w:r>
      <w:r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 xml:space="preserve">Materiais de Construção – 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p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atologia, 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r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eabilitação, 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p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>revenção. São Paulo. Oficina de Textos, 2010.</w:t>
      </w:r>
    </w:p>
    <w:p w14:paraId="5EF68F4A" w14:textId="36B4ADC1" w:rsidR="00F60DBC" w:rsidRPr="00F60DBC" w:rsidRDefault="00F60DBC" w:rsidP="00F325FE">
      <w:pPr>
        <w:suppressAutoHyphens w:val="0"/>
        <w:spacing w:before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</w:rPr>
      </w:pP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FIKER, J. </w:t>
      </w:r>
      <w:r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>Perícias e Avaliações de Engenharia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 - 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f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undamentos 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p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ráticos 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–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 2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.e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>d. São Paulo, Leud, 2011</w:t>
      </w:r>
      <w:r w:rsidR="00F325FE">
        <w:rPr>
          <w:rFonts w:eastAsia="Times New Roman"/>
          <w:color w:val="000000"/>
          <w:position w:val="0"/>
          <w:shd w:val="clear" w:color="auto" w:fill="FFFFFF"/>
        </w:rPr>
        <w:t>.</w:t>
      </w:r>
    </w:p>
    <w:p w14:paraId="6BB17F58" w14:textId="77777777" w:rsidR="00F60DBC" w:rsidRPr="00F60DBC" w:rsidRDefault="00F60DBC" w:rsidP="00F325FE">
      <w:pPr>
        <w:suppressAutoHyphens w:val="0"/>
        <w:spacing w:before="12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</w:rPr>
      </w:pPr>
      <w:r w:rsidRPr="00F60DBC">
        <w:rPr>
          <w:rFonts w:eastAsia="Times New Roman"/>
          <w:color w:val="000000"/>
          <w:position w:val="0"/>
          <w:shd w:val="clear" w:color="auto" w:fill="FFFFFF"/>
        </w:rPr>
        <w:t xml:space="preserve">MILITITSKY, J., CONSOLI, N.C., SCHNAID, F. </w:t>
      </w:r>
      <w:r w:rsidRPr="00F60DBC">
        <w:rPr>
          <w:rFonts w:eastAsia="Times New Roman"/>
          <w:b/>
          <w:bCs/>
          <w:color w:val="000000"/>
          <w:position w:val="0"/>
          <w:shd w:val="clear" w:color="auto" w:fill="FFFFFF"/>
        </w:rPr>
        <w:t>Patologia das Fundações</w:t>
      </w:r>
      <w:r w:rsidRPr="00F60DBC">
        <w:rPr>
          <w:rFonts w:eastAsia="Times New Roman"/>
          <w:color w:val="000000"/>
          <w:position w:val="0"/>
          <w:shd w:val="clear" w:color="auto" w:fill="FFFFFF"/>
        </w:rPr>
        <w:t>. São Paulo. Oficina de Textos, 2005. 207p.</w:t>
      </w:r>
    </w:p>
    <w:p w14:paraId="7893EAE6" w14:textId="6DAA4BC6" w:rsidR="008121E7" w:rsidRDefault="008121E7" w:rsidP="00F325FE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FF0000"/>
        </w:rPr>
      </w:pPr>
    </w:p>
    <w:sectPr w:rsidR="008121E7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57F3D" w14:textId="77777777" w:rsidR="00352D6E" w:rsidRDefault="00352D6E">
      <w:pPr>
        <w:spacing w:line="240" w:lineRule="auto"/>
        <w:ind w:left="0" w:hanging="2"/>
      </w:pPr>
      <w:r>
        <w:separator/>
      </w:r>
    </w:p>
  </w:endnote>
  <w:endnote w:type="continuationSeparator" w:id="0">
    <w:p w14:paraId="76F58C57" w14:textId="77777777" w:rsidR="00352D6E" w:rsidRDefault="00352D6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D46B5" w14:textId="77777777" w:rsidR="00352D6E" w:rsidRDefault="00352D6E">
      <w:pPr>
        <w:spacing w:line="240" w:lineRule="auto"/>
        <w:ind w:left="0" w:hanging="2"/>
      </w:pPr>
      <w:r>
        <w:separator/>
      </w:r>
    </w:p>
  </w:footnote>
  <w:footnote w:type="continuationSeparator" w:id="0">
    <w:p w14:paraId="3E38E2DC" w14:textId="77777777" w:rsidR="00352D6E" w:rsidRDefault="00352D6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C72CE" w14:textId="77777777" w:rsidR="008121E7" w:rsidRDefault="00DA5AF0">
    <w:pPr>
      <w:ind w:left="0" w:hanging="2"/>
      <w:jc w:val="center"/>
    </w:pPr>
    <w:r>
      <w:rPr>
        <w:noProof/>
      </w:rPr>
      <w:drawing>
        <wp:inline distT="0" distB="0" distL="114300" distR="114300" wp14:anchorId="4201F4A4" wp14:editId="601311DD">
          <wp:extent cx="423545" cy="461010"/>
          <wp:effectExtent l="0" t="0" r="0" b="0"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BCD12CA" w14:textId="77777777" w:rsidR="008121E7" w:rsidRDefault="008121E7">
    <w:pPr>
      <w:jc w:val="center"/>
      <w:rPr>
        <w:sz w:val="6"/>
        <w:szCs w:val="6"/>
      </w:rPr>
    </w:pPr>
  </w:p>
  <w:p w14:paraId="1556B3F1" w14:textId="77777777" w:rsidR="008121E7" w:rsidRDefault="00DA5AF0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3A41CEE3" w14:textId="77777777" w:rsidR="008121E7" w:rsidRDefault="00DA5AF0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09AAA5FF" w14:textId="77777777" w:rsidR="008121E7" w:rsidRDefault="00DA5AF0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72AEDEB5" w14:textId="77777777" w:rsidR="008121E7" w:rsidRDefault="008121E7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7"/>
    <w:rsid w:val="002D2843"/>
    <w:rsid w:val="00352D6E"/>
    <w:rsid w:val="008121E7"/>
    <w:rsid w:val="00842D7A"/>
    <w:rsid w:val="00943C61"/>
    <w:rsid w:val="00AC355A"/>
    <w:rsid w:val="00B54158"/>
    <w:rsid w:val="00C16159"/>
    <w:rsid w:val="00DA5AF0"/>
    <w:rsid w:val="00F325FE"/>
    <w:rsid w:val="00F6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B43C"/>
  <w15:docId w15:val="{32A843BC-2B3C-4AE9-A8DA-23D68B1A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zGIohFu6qFOb3fMQgKaSbPnGwg==">AMUW2mV8tMQhsYyC82Km/OaM5mL/olSiZTGkMIH6+kvudFO0Y73D2StKoJAy0XVkZ4Adv8dRSQkrrLTQnRfnNeD5CoTD0HSSfEyK9rgPW9M1TDf4VarTfyc=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450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6</cp:revision>
  <dcterms:created xsi:type="dcterms:W3CDTF">2020-09-28T00:24:00Z</dcterms:created>
  <dcterms:modified xsi:type="dcterms:W3CDTF">2021-08-27T05:34:00Z</dcterms:modified>
</cp:coreProperties>
</file>